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41E07">
      <w:pPr>
        <w:pStyle w:val="2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before="0" w:beforeLines="0" w:after="0" w:afterLines="0" w:line="240" w:lineRule="auto"/>
        <w:textAlignment w:val="auto"/>
      </w:pPr>
      <mc:AlternateContent>
        <mc:Choice Requires="wpsCustomData">
          <wpsCustomData:docfieldStart id="0" docfieldname="附件" hidden="0" print="1" readonly="0" index="1"/>
        </mc:Choice>
      </mc:AlternateContent>
      <mc:AlternateContent>
        <mc:Choice Requires="wpsCustomData">
          <wpsCustomData:docfieldStart id="1" docfieldname="正文" hidden="0" print="1" readonly="0" index="22"/>
        </mc:Choice>
      </mc:AlternateContent>
      <w:r>
        <w:t>附件1</w:t>
      </w:r>
      <mc:AlternateContent>
        <mc:Choice Requires="wpsCustomData">
          <wpsCustomData:docfieldEnd id="0"/>
        </mc:Choice>
      </mc:AlternateContent>
    </w:p>
    <w:p w14:paraId="1A50968C">
      <w:pPr>
        <w:pStyle w:val="18"/>
        <w:widowControl/>
        <w:overflowPunct w:val="0"/>
        <w:topLinePunct/>
        <w:autoSpaceDE/>
        <w:autoSpaceDN/>
        <w:snapToGrid/>
      </w:pPr>
      <mc:AlternateContent>
        <mc:Choice Requires="wpsCustomData">
          <wpsCustomData:docfieldStart id="2" docfieldname="FJ_标题" hidden="0" print="1" readonly="0" index="2"/>
        </mc:Choice>
      </mc:AlternateContent>
      <w:r>
        <w:t>采购需求 </w:t>
      </w:r>
      <mc:AlternateContent>
        <mc:Choice Requires="wpsCustomData">
          <wpsCustomData:docfieldEnd id="2"/>
        </mc:Choice>
      </mc:AlternateContent>
    </w:p>
    <w:p w14:paraId="16668861">
      <w:pPr>
        <w:pStyle w:val="1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 w:val="0"/>
        <w:topLinePunct/>
        <w:autoSpaceDE/>
        <w:autoSpaceDN/>
        <w:bidi w:val="0"/>
        <w:adjustRightInd/>
        <w:snapToGrid/>
        <w:spacing w:beforeAutospacing="0" w:afterAutospacing="0" w:line="566" w:lineRule="exact"/>
        <w:ind w:left="0" w:leftChars="0" w:right="0" w:rightChars="0" w:firstLine="632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68D00BAD">
      <w:pPr>
        <w:pStyle w:val="26"/>
        <w:bidi w:val="0"/>
        <w:ind w:firstLineChars="200"/>
      </w:pPr>
      <w:r>
        <w:rPr>
          <w:rFonts w:hint="eastAsia"/>
          <w:lang w:val="en-US" w:eastAsia="zh-CN"/>
        </w:rPr>
        <w:t>心理测量</w:t>
      </w:r>
      <w:r>
        <w:t>系统功能需求</w:t>
      </w:r>
    </w:p>
    <w:p w14:paraId="5361A80D">
      <w:pPr>
        <w:pStyle w:val="27"/>
        <w:bidi w:val="0"/>
        <w:ind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确保医院儿童保健中心顺利开展心理健康服务，满足科研与临床需求，提升服务品质与效</w:t>
      </w:r>
      <w:bookmarkStart w:id="0" w:name="_GoBack"/>
      <w:bookmarkEnd w:id="0"/>
      <w:r>
        <w:rPr>
          <w:rFonts w:hint="eastAsia" w:ascii="仿宋" w:hAnsi="仿宋" w:eastAsia="仿宋" w:cs="仿宋"/>
        </w:rPr>
        <w:t>率</w:t>
      </w:r>
      <w:r>
        <w:rPr>
          <w:rFonts w:hint="eastAsia" w:ascii="仿宋" w:hAnsi="仿宋" w:eastAsia="仿宋" w:cs="仿宋"/>
          <w:lang w:eastAsia="zh-CN"/>
        </w:rPr>
        <w:t>。</w:t>
      </w:r>
      <w:r>
        <w:rPr>
          <w:rFonts w:hint="eastAsia" w:ascii="仿宋" w:hAnsi="仿宋" w:eastAsia="仿宋" w:cs="仿宋"/>
        </w:rPr>
        <w:t>系统整合心理学、精神病学、多元统计学</w:t>
      </w:r>
      <w:r>
        <w:rPr>
          <w:rFonts w:hint="eastAsia" w:ascii="仿宋" w:hAnsi="仿宋" w:eastAsia="仿宋" w:cs="仿宋"/>
          <w:lang w:val="en-US" w:eastAsia="zh-CN"/>
        </w:rPr>
        <w:t>等学科知识</w:t>
      </w:r>
      <w:r>
        <w:rPr>
          <w:rFonts w:hint="eastAsia" w:ascii="仿宋" w:hAnsi="仿宋" w:eastAsia="仿宋" w:cs="仿宋"/>
          <w:lang w:eastAsia="zh-CN"/>
        </w:rPr>
        <w:t>，</w:t>
      </w:r>
      <w:r>
        <w:rPr>
          <w:rFonts w:hint="eastAsia" w:ascii="仿宋" w:hAnsi="仿宋" w:eastAsia="仿宋" w:cs="仿宋"/>
          <w:lang w:val="en-US" w:eastAsia="zh-CN"/>
        </w:rPr>
        <w:t>使用</w:t>
      </w:r>
      <w:r>
        <w:rPr>
          <w:rFonts w:hint="eastAsia" w:ascii="仿宋" w:hAnsi="仿宋" w:eastAsia="仿宋" w:cs="仿宋"/>
        </w:rPr>
        <w:t>人工智能</w:t>
      </w:r>
      <w:r>
        <w:rPr>
          <w:rFonts w:hint="eastAsia" w:ascii="仿宋" w:hAnsi="仿宋" w:eastAsia="仿宋" w:cs="仿宋"/>
          <w:lang w:eastAsia="zh-CN"/>
        </w:rPr>
        <w:t>、</w:t>
      </w:r>
      <w:r>
        <w:rPr>
          <w:rFonts w:hint="eastAsia" w:ascii="仿宋" w:hAnsi="仿宋" w:eastAsia="仿宋" w:cs="仿宋"/>
        </w:rPr>
        <w:t>人工神经网络技术</w:t>
      </w:r>
      <w:r>
        <w:rPr>
          <w:rFonts w:hint="eastAsia" w:ascii="仿宋" w:hAnsi="仿宋" w:eastAsia="仿宋" w:cs="仿宋"/>
          <w:lang w:eastAsia="zh-CN"/>
        </w:rPr>
        <w:t>、</w:t>
      </w:r>
      <w:r>
        <w:rPr>
          <w:rFonts w:hint="eastAsia" w:ascii="仿宋" w:hAnsi="仿宋" w:eastAsia="仿宋" w:cs="仿宋"/>
        </w:rPr>
        <w:t>大数据分析</w:t>
      </w:r>
      <w:r>
        <w:rPr>
          <w:rFonts w:hint="eastAsia" w:ascii="仿宋" w:hAnsi="仿宋" w:eastAsia="仿宋" w:cs="仿宋"/>
          <w:lang w:val="en-US" w:eastAsia="zh-CN"/>
        </w:rPr>
        <w:t>等先进</w:t>
      </w:r>
      <w:r>
        <w:rPr>
          <w:rFonts w:hint="eastAsia" w:ascii="仿宋" w:hAnsi="仿宋" w:eastAsia="仿宋" w:cs="仿宋"/>
        </w:rPr>
        <w:t>技术，旨在满足精神卫生医院及临床心理科的心理测量需求</w:t>
      </w:r>
      <w:r>
        <w:rPr>
          <w:rFonts w:hint="eastAsia" w:ascii="仿宋" w:hAnsi="仿宋" w:eastAsia="仿宋" w:cs="仿宋"/>
          <w:lang w:eastAsia="zh-CN"/>
        </w:rPr>
        <w:t>，</w:t>
      </w:r>
      <w:r>
        <w:rPr>
          <w:rFonts w:hint="eastAsia" w:ascii="仿宋" w:hAnsi="仿宋" w:eastAsia="仿宋" w:cs="仿宋"/>
        </w:rPr>
        <w:t>为诊断常见心理障碍提供辅助。系统不仅适用于精神障碍患者，辅助临床检查与诊断，亦可广泛应用于正常人群，实现对情商（EQ）的全面评估。</w:t>
      </w:r>
    </w:p>
    <w:p w14:paraId="1D53F3B3">
      <w:pPr>
        <w:pStyle w:val="27"/>
        <w:bidi w:val="0"/>
        <w:ind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系统设计充分考虑心理咨询师的实际应用需求，对量表及常模的选择、软件功能及报告呈现进行精心设计与有效测试。系统收录国际及国内公认的权威量表，确保评估工具的专业性和准确性。</w:t>
      </w:r>
    </w:p>
    <w:p w14:paraId="0CA030EE">
      <w:pPr>
        <w:pStyle w:val="27"/>
        <w:bidi w:val="0"/>
        <w:ind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系统支持医生在线定制测评问卷、设定题目维度及测评结果，使医生能够便捷、高效地构建个性化的测评模型，无需依赖开发人员即可自行设计、添加或编辑心理评估量表。</w:t>
      </w:r>
    </w:p>
    <w:p w14:paraId="3C2A0AB9">
      <w:pPr>
        <w:pStyle w:val="27"/>
        <w:bidi w:val="0"/>
        <w:ind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系统能够出具标准化且详尽的心理体检报告，并为受检者提供个性化建议。面向不同重点人群提供心理测评、心理治疗、心理康复等服务，并建立个人或团体的心理健康档案。系统还能够针对心理异常个体进行疏导或治疗，预防并干预危机事件的发生。</w:t>
      </w:r>
    </w:p>
    <w:p w14:paraId="52B0CEB1">
      <w:pPr>
        <w:pStyle w:val="27"/>
        <w:bidi w:val="0"/>
        <w:ind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系统具备可视化大数据分析功能，能够对医院心理评估业务情况进行部门、科室、操作者级别的全面统计分析，并集中存储评估数据以支持数据挖掘，辅助管理层进行日常管理与决策。</w:t>
      </w:r>
    </w:p>
    <w:p w14:paraId="6AE85B17">
      <w:pPr>
        <w:pStyle w:val="27"/>
        <w:bidi w:val="0"/>
        <w:ind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系统具有预警管理功能，能够对团体评估结果进行数据分析与信息预警。管理者可设定预警等级及严重程度，并通过预警统计查看心理评估结果在团体中的分布情况，通过预警信息查看心理测试异常个体的结果报告。</w:t>
      </w:r>
    </w:p>
    <w:p w14:paraId="73316E63">
      <w:pPr>
        <w:pStyle w:val="27"/>
        <w:bidi w:val="0"/>
        <w:ind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系统具备心理健康与精神状态监测功能，通过全面评估并记录医院内病患的心理测量数据，进行科学提炼与归纳，为基于大数据分析的心理健康与精神状态监测工作提供数据支持，并能展现被试心理评估总分及因子分的阶段性变化情况。</w:t>
      </w:r>
    </w:p>
    <w:p w14:paraId="637F5281">
      <w:pPr>
        <w:pStyle w:val="27"/>
        <w:bidi w:val="0"/>
        <w:ind w:firstLineChars="20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支持患者通过微信小程序、公众号等方式查阅心理体检报告。</w:t>
      </w:r>
    </w:p>
    <w:p w14:paraId="08A90FFE">
      <w:pPr>
        <w:pStyle w:val="26"/>
        <w:bidi w:val="0"/>
        <w:ind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配套设施</w:t>
      </w:r>
    </w:p>
    <w:p w14:paraId="3BD89D83">
      <w:pPr>
        <w:pStyle w:val="27"/>
        <w:numPr>
          <w:ilvl w:val="0"/>
          <w:numId w:val="0"/>
        </w:numPr>
        <w:bidi w:val="0"/>
        <w:ind w:left="0" w:firstLine="632" w:firstLineChars="200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依据心理测量系统架构及部署模式，务必保证在科室的一个办公室内，至少有一名医生能够利用配备的必要系统设备，为患者提供心理测量服务。</w:t>
      </w:r>
      <mc:AlternateContent>
        <mc:Choice Requires="wpsCustomData">
          <wpsCustomData:docfieldEnd id="1"/>
        </mc:Choice>
      </mc:AlternateContent>
    </w:p>
    <w:sectPr>
      <w:footerReference r:id="rId3" w:type="default"/>
      <w:footerReference r:id="rId4" w:type="even"/>
      <w:type w:val="continuous"/>
      <w:pgSz w:w="11906" w:h="16838"/>
      <w:pgMar w:top="2098" w:right="1474" w:bottom="1984" w:left="1587" w:header="850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92ACF1">
    <w:pPr>
      <w:tabs>
        <w:tab w:val="center" w:pos="4153"/>
        <w:tab w:val="right" w:pos="8306"/>
      </w:tabs>
      <w:jc w:val="right"/>
      <w:rPr>
        <w:rFonts w:hint="eastAsia" w:ascii="Times New Roman" w:eastAsia="仿宋"/>
        <w:sz w:val="32"/>
        <w:lang w:eastAsia="zh-CN"/>
      </w:rPr>
    </w:pPr>
    <w:r>
      <w:rPr>
        <w:rFonts w:hint="eastAsia" w:ascii="Times New Roman" w:eastAsia="仿宋"/>
        <w:sz w:val="32"/>
        <w:lang w:eastAsia="zh-CN"/>
      </w:rPr>
      <w:t>—</w:t>
    </w:r>
    <w:r>
      <w:rPr>
        <w:rFonts w:hint="eastAsia" w:ascii="Times New Roman" w:eastAsia="仿宋"/>
        <w:sz w:val="32"/>
        <w:lang w:eastAsia="zh-CN"/>
      </w:rPr>
      <w:fldChar w:fldCharType="begin"/>
    </w:r>
    <w:r>
      <w:rPr>
        <w:rFonts w:hint="eastAsia" w:ascii="Times New Roman" w:eastAsia="仿宋"/>
        <w:sz w:val="32"/>
        <w:lang w:eastAsia="zh-CN"/>
      </w:rPr>
      <w:instrText xml:space="preserve"> PAGE \* MERGEFORMAT </w:instrText>
    </w:r>
    <w:r>
      <w:rPr>
        <w:rFonts w:hint="eastAsia" w:ascii="Times New Roman" w:eastAsia="仿宋"/>
        <w:sz w:val="32"/>
        <w:lang w:eastAsia="zh-CN"/>
      </w:rPr>
      <w:fldChar w:fldCharType="separate"/>
    </w:r>
    <w:r>
      <w:rPr>
        <w:rFonts w:hint="eastAsia" w:ascii="Times New Roman" w:eastAsia="仿宋"/>
        <w:sz w:val="32"/>
        <w:lang w:eastAsia="zh-CN"/>
      </w:rPr>
      <w:t>1</w:t>
    </w:r>
    <w:r>
      <w:rPr>
        <w:rFonts w:hint="eastAsia" w:ascii="Times New Roman" w:eastAsia="仿宋"/>
        <w:sz w:val="32"/>
        <w:lang w:eastAsia="zh-CN"/>
      </w:rPr>
      <w:fldChar w:fldCharType="end"/>
    </w:r>
    <w:r>
      <w:rPr>
        <w:rFonts w:hint="eastAsia" w:ascii="Times New Roman" w:eastAsia="仿宋"/>
        <w:sz w:val="32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70A5E">
    <w:pPr>
      <w:tabs>
        <w:tab w:val="center" w:pos="4153"/>
        <w:tab w:val="right" w:pos="8306"/>
      </w:tabs>
      <w:jc w:val="left"/>
      <w:rPr>
        <w:rFonts w:hint="default" w:ascii="Times New Roman" w:eastAsia="仿宋"/>
        <w:sz w:val="32"/>
        <w:lang w:val="en-US" w:eastAsia="zh-CN"/>
      </w:rPr>
    </w:pPr>
    <w:r>
      <w:rPr>
        <w:rFonts w:hint="eastAsia" w:ascii="Times New Roman" w:eastAsia="仿宋"/>
        <w:sz w:val="32"/>
        <w:lang w:eastAsia="zh-CN"/>
      </w:rPr>
      <w:t>—</w:t>
    </w:r>
    <w:r>
      <w:rPr>
        <w:rFonts w:hint="eastAsia" w:ascii="Times New Roman" w:eastAsia="仿宋"/>
        <w:sz w:val="32"/>
        <w:lang w:eastAsia="zh-CN"/>
      </w:rPr>
      <w:fldChar w:fldCharType="begin"/>
    </w:r>
    <w:r>
      <w:rPr>
        <w:rFonts w:hint="eastAsia" w:ascii="Times New Roman" w:eastAsia="仿宋"/>
        <w:sz w:val="32"/>
        <w:lang w:eastAsia="zh-CN"/>
      </w:rPr>
      <w:instrText xml:space="preserve"> PAGE \* MERGEFORMAT </w:instrText>
    </w:r>
    <w:r>
      <w:rPr>
        <w:rFonts w:hint="eastAsia" w:ascii="Times New Roman" w:eastAsia="仿宋"/>
        <w:sz w:val="32"/>
        <w:lang w:eastAsia="zh-CN"/>
      </w:rPr>
      <w:fldChar w:fldCharType="separate"/>
    </w:r>
    <w:r>
      <w:rPr>
        <w:rFonts w:hint="eastAsia" w:ascii="Times New Roman" w:eastAsia="仿宋"/>
        <w:sz w:val="32"/>
        <w:lang w:eastAsia="zh-CN"/>
      </w:rPr>
      <w:t>1</w:t>
    </w:r>
    <w:r>
      <w:rPr>
        <w:rFonts w:hint="eastAsia" w:ascii="Times New Roman" w:eastAsia="仿宋"/>
        <w:sz w:val="32"/>
        <w:lang w:eastAsia="zh-CN"/>
      </w:rPr>
      <w:fldChar w:fldCharType="end"/>
    </w:r>
    <w:r>
      <w:rPr>
        <w:rFonts w:hint="eastAsia" w:ascii="Times New Roman" w:eastAsia="仿宋"/>
        <w:sz w:val="32"/>
        <w:lang w:eastAsia="zh-CN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AB0AF6"/>
    <w:multiLevelType w:val="singleLevel"/>
    <w:tmpl w:val="8CAB0AF6"/>
    <w:lvl w:ilvl="0" w:tentative="0">
      <w:start w:val="1"/>
      <w:numFmt w:val="chineseCounting"/>
      <w:pStyle w:val="27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1">
    <w:nsid w:val="786A0701"/>
    <w:multiLevelType w:val="singleLevel"/>
    <w:tmpl w:val="786A0701"/>
    <w:lvl w:ilvl="0" w:tentative="0">
      <w:start w:val="1"/>
      <w:numFmt w:val="chineseCounting"/>
      <w:pStyle w:val="26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ZTRhODc1NjFjZmQ2ZmI1NWFmZDU0ZDE4YTg2ZjkifQ=="/>
  </w:docVars>
  <w:rsids>
    <w:rsidRoot w:val="00000000"/>
    <w:rsid w:val="076540E1"/>
    <w:rsid w:val="0EC82A4F"/>
    <w:rsid w:val="1C7C6848"/>
    <w:rsid w:val="2A7523C5"/>
    <w:rsid w:val="2ADF2906"/>
    <w:rsid w:val="2BFD373B"/>
    <w:rsid w:val="312E73F8"/>
    <w:rsid w:val="34AA1109"/>
    <w:rsid w:val="4B213C85"/>
    <w:rsid w:val="4C292230"/>
    <w:rsid w:val="4C3630B2"/>
    <w:rsid w:val="518F061F"/>
    <w:rsid w:val="56195771"/>
    <w:rsid w:val="5C5E674A"/>
    <w:rsid w:val="62FD6392"/>
    <w:rsid w:val="70264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jc w:val="both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2">
    <w:name w:val="heading 1"/>
    <w:next w:val="3"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0"/>
    </w:pPr>
    <w:rPr>
      <w:rFonts w:ascii="Times New Roman" w:hAnsi="Times New Roman" w:eastAsia="黑体" w:cs="Times New Roman"/>
      <w:kern w:val="44"/>
      <w:sz w:val="32"/>
      <w:szCs w:val="32"/>
      <w:lang w:bidi="ar-SA"/>
    </w:rPr>
  </w:style>
  <w:style w:type="paragraph" w:styleId="5">
    <w:name w:val="heading 2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1"/>
    </w:pPr>
    <w:rPr>
      <w:rFonts w:ascii="Times New Roman" w:hAnsi="Times New Roman" w:eastAsia="楷体" w:cs="Times New Roman"/>
      <w:kern w:val="2"/>
      <w:sz w:val="32"/>
      <w:szCs w:val="32"/>
      <w:lang w:bidi="ar-SA"/>
    </w:rPr>
  </w:style>
  <w:style w:type="paragraph" w:styleId="6">
    <w:name w:val="heading 3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2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7">
    <w:name w:val="heading 4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3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8">
    <w:name w:val="heading 5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4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9">
    <w:name w:val="heading 6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5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10">
    <w:name w:val="heading 7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6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11">
    <w:name w:val="heading 8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7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12">
    <w:name w:val="heading 9"/>
    <w:next w:val="1"/>
    <w:semiHidden/>
    <w:unhideWhenUsed/>
    <w:qFormat/>
    <w:uiPriority w:val="0"/>
    <w:pPr>
      <w:keepNext/>
      <w:keepLines/>
      <w:widowControl w:val="0"/>
      <w:overflowPunct w:val="0"/>
      <w:topLinePunct/>
      <w:spacing w:beforeLines="0" w:beforeAutospacing="0" w:afterLines="0" w:afterAutospacing="0" w:line="240" w:lineRule="auto"/>
      <w:ind w:firstLine="632" w:firstLineChars="200"/>
      <w:jc w:val="both"/>
      <w:outlineLvl w:val="8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character" w:default="1" w:styleId="21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basedOn w:val="4"/>
    <w:qFormat/>
    <w:uiPriority w:val="0"/>
    <w:pPr>
      <w:ind w:firstLine="200" w:firstLineChars="200"/>
      <w:jc w:val="left"/>
    </w:pPr>
    <w:rPr>
      <w:rFonts w:ascii="宋体" w:hAnsi="宋体"/>
    </w:rPr>
  </w:style>
  <w:style w:type="paragraph" w:styleId="4">
    <w:name w:val="Body Text Indent"/>
    <w:basedOn w:val="1"/>
    <w:qFormat/>
    <w:uiPriority w:val="99"/>
    <w:pPr>
      <w:spacing w:line="360" w:lineRule="auto"/>
      <w:ind w:firstLine="420" w:firstLineChars="200"/>
    </w:pPr>
  </w:style>
  <w:style w:type="paragraph" w:styleId="13">
    <w:name w:val="Body Text"/>
    <w:qFormat/>
    <w:uiPriority w:val="0"/>
    <w:pPr>
      <w:widowControl w:val="0"/>
      <w:overflowPunct w:val="0"/>
      <w:topLinePunct/>
      <w:spacing w:afterLines="0" w:afterAutospacing="0"/>
      <w:ind w:firstLine="632" w:firstLineChars="200"/>
      <w:jc w:val="both"/>
    </w:pPr>
    <w:rPr>
      <w:rFonts w:ascii="Times New Roman" w:hAnsi="Times New Roman" w:eastAsia="仿宋" w:cs="Times New Roman"/>
      <w:kern w:val="2"/>
      <w:sz w:val="32"/>
      <w:szCs w:val="32"/>
      <w:lang w:bidi="ar-SA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6">
    <w:name w:val="Subtitle"/>
    <w:qFormat/>
    <w:uiPriority w:val="0"/>
    <w:pPr>
      <w:widowControl w:val="0"/>
      <w:overflowPunct w:val="0"/>
      <w:topLinePunct/>
      <w:spacing w:beforeLines="0" w:beforeAutospacing="0" w:afterLines="0" w:afterAutospacing="0" w:line="240" w:lineRule="auto"/>
      <w:jc w:val="center"/>
      <w:outlineLvl w:val="9"/>
    </w:pPr>
    <w:rPr>
      <w:rFonts w:ascii="Times New Roman" w:hAnsi="Times New Roman" w:eastAsia="小标宋体" w:cs="Times New Roman"/>
      <w:b/>
      <w:kern w:val="28"/>
      <w:sz w:val="32"/>
      <w:szCs w:val="32"/>
      <w:lang w:bidi="ar-SA"/>
    </w:rPr>
  </w:style>
  <w:style w:type="paragraph" w:styleId="1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8">
    <w:name w:val="Title"/>
    <w:qFormat/>
    <w:uiPriority w:val="0"/>
    <w:pPr>
      <w:widowControl w:val="0"/>
      <w:overflowPunct w:val="0"/>
      <w:topLinePunct/>
      <w:spacing w:beforeLines="0" w:beforeAutospacing="0" w:afterLines="0" w:afterAutospacing="0"/>
      <w:jc w:val="center"/>
      <w:outlineLvl w:val="9"/>
    </w:pPr>
    <w:rPr>
      <w:rFonts w:ascii="Times New Roman" w:hAnsi="Times New Roman" w:eastAsia="小标宋体" w:cs="Times New Roman"/>
      <w:b/>
      <w:kern w:val="2"/>
      <w:sz w:val="44"/>
      <w:szCs w:val="32"/>
      <w:lang w:bidi="ar-SA"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basedOn w:val="21"/>
    <w:qFormat/>
    <w:uiPriority w:val="0"/>
    <w:rPr>
      <w:b/>
    </w:rPr>
  </w:style>
  <w:style w:type="paragraph" w:customStyle="1" w:styleId="23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table" w:customStyle="1" w:styleId="2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">
    <w:name w:val="附录标题"/>
    <w:next w:val="1"/>
    <w:qFormat/>
    <w:uiPriority w:val="0"/>
    <w:pPr>
      <w:widowControl w:val="0"/>
      <w:overflowPunct w:val="0"/>
      <w:topLinePunct/>
      <w:spacing w:before="50" w:beforeLines="50" w:after="50" w:afterLines="50" w:line="360" w:lineRule="auto"/>
      <w:jc w:val="both"/>
      <w:outlineLvl w:val="0"/>
    </w:pPr>
    <w:rPr>
      <w:rFonts w:ascii="黑体" w:hAnsi="黑体" w:eastAsia="黑体" w:cs="黑体"/>
      <w:color w:val="000000"/>
      <w:kern w:val="44"/>
      <w:sz w:val="32"/>
      <w:szCs w:val="44"/>
      <w:lang w:bidi="ar-SA"/>
    </w:rPr>
  </w:style>
  <w:style w:type="paragraph" w:customStyle="1" w:styleId="26">
    <w:name w:val="公文编号 1"/>
    <w:basedOn w:val="1"/>
    <w:qFormat/>
    <w:uiPriority w:val="0"/>
    <w:pPr>
      <w:numPr>
        <w:ilvl w:val="0"/>
        <w:numId w:val="1"/>
      </w:numPr>
    </w:pPr>
    <w:rPr>
      <w:rFonts w:ascii="Times New Roman" w:hAnsi="Times New Roman" w:eastAsia="黑体"/>
    </w:rPr>
  </w:style>
  <w:style w:type="paragraph" w:customStyle="1" w:styleId="27">
    <w:name w:val="公文编号 2"/>
    <w:basedOn w:val="1"/>
    <w:qFormat/>
    <w:uiPriority w:val="0"/>
    <w:pPr>
      <w:numPr>
        <w:ilvl w:val="0"/>
        <w:numId w:val="2"/>
      </w:numPr>
    </w:pPr>
    <w:rPr>
      <w:rFonts w:ascii="Times New Roman" w:hAnsi="Times New Roman" w:eastAsia="楷体"/>
    </w:rPr>
  </w:style>
  <w:style w:type="paragraph" w:customStyle="1" w:styleId="28">
    <w:name w:val="公文编号 3"/>
    <w:basedOn w:val="1"/>
    <w:qFormat/>
    <w:uiPriority w:val="0"/>
    <w:rPr>
      <w:rFonts w:ascii="Times New Roman" w:hAnsi="Times New Roman"/>
    </w:rPr>
  </w:style>
  <w:style w:type="paragraph" w:customStyle="1" w:styleId="29">
    <w:name w:val="公文编号 4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844</Words>
  <Characters>845</Characters>
  <Lines>0</Lines>
  <Paragraphs>0</Paragraphs>
  <TotalTime>28</TotalTime>
  <ScaleCrop>false</ScaleCrop>
  <LinksUpToDate>false</LinksUpToDate>
  <CharactersWithSpaces>845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2024-08-06T03:20:00Z</dcterms:created>
  <dc:creator>HHH</dc:creator>
  <cp:lastModifiedBy>殷智勇</cp:lastModifiedBy>
  <cp:lastPrinted>2024-09-04T09:08:18Z</cp:lastPrinted>
  <dcterms:modified xsi:type="dcterms:W3CDTF">2024-09-04T09:13:22Z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7A651CD2856446A99C84796F7DA1B507_13</vt:lpwstr>
  </property>
</Properties>
</file>