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9352C">
      <w:pPr>
        <w:pStyle w:val="3"/>
        <w:pageBreakBefore w:val="0"/>
        <w:widowControl w:val="0"/>
        <w:kinsoku/>
        <w:wordWrap/>
        <w:overflowPunct w:val="0"/>
        <w:topLinePunct/>
        <w:bidi w:val="0"/>
        <w:snapToGrid/>
        <w:spacing w:before="0" w:after="0"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Toc114509168"/>
      <w:bookmarkStart w:id="1" w:name="_Toc401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 w14:paraId="6B437698">
      <w:pPr>
        <w:pStyle w:val="3"/>
        <w:pageBreakBefore w:val="0"/>
        <w:widowControl w:val="0"/>
        <w:kinsoku/>
        <w:wordWrap/>
        <w:overflowPunct w:val="0"/>
        <w:topLinePunct/>
        <w:bidi w:val="0"/>
        <w:snapToGrid/>
        <w:spacing w:before="0" w:after="0"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项目标的物要求</w:t>
      </w:r>
    </w:p>
    <w:p w14:paraId="47CFD44E">
      <w:pPr>
        <w:pStyle w:val="3"/>
        <w:pageBreakBefore w:val="0"/>
        <w:widowControl w:val="0"/>
        <w:kinsoku/>
        <w:wordWrap/>
        <w:overflowPunct w:val="0"/>
        <w:topLinePunct/>
        <w:bidi w:val="0"/>
        <w:snapToGrid/>
        <w:spacing w:before="0" w:after="0" w:line="560" w:lineRule="exact"/>
        <w:jc w:val="center"/>
        <w:rPr>
          <w:rFonts w:hint="eastAsia" w:hAnsi="宋体"/>
          <w:sz w:val="28"/>
          <w:szCs w:val="28"/>
        </w:rPr>
      </w:pPr>
    </w:p>
    <w:p w14:paraId="06572BE2">
      <w:pPr>
        <w:pStyle w:val="3"/>
        <w:keepNext/>
        <w:keepLines/>
        <w:pageBreakBefore w:val="0"/>
        <w:widowControl w:val="0"/>
        <w:kinsoku/>
        <w:wordWrap/>
        <w:overflowPunct w:val="0"/>
        <w:topLinePunct/>
        <w:autoSpaceDE w:val="0"/>
        <w:autoSpaceDN w:val="0"/>
        <w:bidi w:val="0"/>
        <w:adjustRightInd w:val="0"/>
        <w:snapToGrid/>
        <w:spacing w:before="0" w:after="0" w:line="560" w:lineRule="exact"/>
        <w:ind w:left="0" w:leftChars="0" w:firstLine="652" w:firstLineChars="200"/>
        <w:jc w:val="lef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</w:t>
      </w:r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技术要求</w:t>
      </w:r>
      <w:bookmarkEnd w:id="1"/>
      <w:bookmarkStart w:id="3" w:name="_GoBack"/>
      <w:bookmarkEnd w:id="3"/>
    </w:p>
    <w:p w14:paraId="2E703F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Chars="0" w:right="0" w:rightChars="0" w:firstLine="628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2" w:name="_Toc25111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（一）项目需求。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医院新购深圳市天方达健信科技股份有限公司杏林七贤V18体检系统1套，需与医院现用HIS、LIS、PACS系统进行对接，配合体检系统供应商做好接口开发工作，实现系统间互通互联、自动传输、信息共享。</w:t>
      </w:r>
    </w:p>
    <w:p w14:paraId="611F24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00" w:lineRule="exact"/>
        <w:ind w:firstLine="628" w:firstLineChars="200"/>
        <w:jc w:val="both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开发周期</w:t>
      </w:r>
    </w:p>
    <w:p w14:paraId="16CE51D0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0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30个日历日内。</w:t>
      </w:r>
    </w:p>
    <w:p w14:paraId="5A84D6CF">
      <w:pPr>
        <w:pStyle w:val="3"/>
        <w:pageBreakBefore w:val="0"/>
        <w:widowControl w:val="0"/>
        <w:kinsoku/>
        <w:wordWrap/>
        <w:overflowPunct w:val="0"/>
        <w:topLinePunct/>
        <w:bidi w:val="0"/>
        <w:snapToGrid/>
        <w:spacing w:before="0" w:after="0" w:line="560" w:lineRule="exact"/>
        <w:ind w:left="0" w:leftChars="0" w:firstLine="652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二、商务要求</w:t>
      </w:r>
      <w:bookmarkEnd w:id="2"/>
    </w:p>
    <w:p w14:paraId="2D9E9E67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）投标报价</w:t>
      </w:r>
    </w:p>
    <w:p w14:paraId="3235E979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应为完成本项目所需的全部费用和所有税费的总和。</w:t>
      </w:r>
    </w:p>
    <w:p w14:paraId="647865FC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）资金支付方式</w:t>
      </w:r>
    </w:p>
    <w:p w14:paraId="0B20A7B6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1、甲、乙双方签订合同生效后，甲方在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个工作日内向乙方支付预付款（合同总金额的30%）；</w:t>
      </w:r>
    </w:p>
    <w:p w14:paraId="2135BF18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2、验收合格后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个工作日内支付到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</w:t>
      </w:r>
      <w:r>
        <w:rPr>
          <w:rFonts w:hint="eastAsia" w:ascii="仿宋" w:hAnsi="仿宋" w:eastAsia="仿宋" w:cs="仿宋"/>
          <w:sz w:val="32"/>
          <w:szCs w:val="32"/>
        </w:rPr>
        <w:t>金额的95%。</w:t>
      </w:r>
    </w:p>
    <w:p w14:paraId="11A5B38B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3、甲方保留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</w:t>
      </w:r>
      <w:r>
        <w:rPr>
          <w:rFonts w:hint="eastAsia" w:ascii="仿宋" w:hAnsi="仿宋" w:eastAsia="仿宋" w:cs="仿宋"/>
          <w:sz w:val="32"/>
          <w:szCs w:val="32"/>
        </w:rPr>
        <w:t>金额的5%为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质保</w:t>
      </w:r>
      <w:r>
        <w:rPr>
          <w:rFonts w:hint="eastAsia" w:ascii="仿宋" w:hAnsi="仿宋" w:eastAsia="仿宋" w:cs="仿宋"/>
          <w:sz w:val="32"/>
          <w:szCs w:val="32"/>
        </w:rPr>
        <w:t>金，在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质保</w:t>
      </w:r>
      <w:r>
        <w:rPr>
          <w:rFonts w:hint="eastAsia" w:ascii="仿宋" w:hAnsi="仿宋" w:eastAsia="仿宋" w:cs="仿宋"/>
          <w:sz w:val="32"/>
          <w:szCs w:val="32"/>
        </w:rPr>
        <w:t>期届满且乙方没有违约情况下30个工作日内无息返还。</w:t>
      </w:r>
    </w:p>
    <w:p w14:paraId="2DCED094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4、乙方应每次在甲方付款期限届满前15个工作日内提供合法有效的等额发票。</w:t>
      </w:r>
    </w:p>
    <w:p w14:paraId="71920E05">
      <w:pPr>
        <w:pageBreakBefore w:val="0"/>
        <w:widowControl w:val="0"/>
        <w:kinsoku/>
        <w:wordWrap/>
        <w:overflowPunct w:val="0"/>
        <w:topLinePunct/>
        <w:bidi w:val="0"/>
        <w:snapToGrid/>
        <w:spacing w:line="560" w:lineRule="exact"/>
        <w:ind w:left="0" w:leftChars="0" w:firstLine="628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）中标合同</w:t>
      </w:r>
    </w:p>
    <w:p w14:paraId="277D0E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Chars="0" w:firstLine="628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psCustomData:val="-6" w:val="-6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pacing wpsCustomData:val="-6" w:val="4"/>
          <w:sz w:val="32"/>
          <w:szCs w:val="32"/>
          <w:lang w:val="en-US" w:eastAsia="zh-CN"/>
        </w:rPr>
        <w:t>.采购人和中标人应当在确定成交后的</w:t>
      </w:r>
      <w:r>
        <w:rPr>
          <w:rFonts w:hint="eastAsia" w:ascii="仿宋" w:hAnsi="仿宋" w:eastAsia="仿宋" w:cs="仿宋"/>
          <w:spacing wpsCustomData:val="-6" w:val="-6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psCustomData:val="-6" w:val="-35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pacing wpsCustomData:val="-6" w:val="4"/>
          <w:sz w:val="32"/>
          <w:szCs w:val="32"/>
          <w:lang w:val="en-US" w:eastAsia="zh-CN"/>
        </w:rPr>
        <w:t>天内签订中</w:t>
      </w:r>
      <w:r>
        <w:rPr>
          <w:rFonts w:hint="eastAsia" w:ascii="仿宋" w:hAnsi="仿宋" w:eastAsia="仿宋" w:cs="仿宋"/>
          <w:spacing wpsCustomData:val="-6" w:val="-6"/>
          <w:sz w:val="32"/>
          <w:szCs w:val="32"/>
          <w:lang w:val="en-US" w:eastAsia="zh-CN"/>
        </w:rPr>
        <w:t>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合同。</w:t>
      </w:r>
    </w:p>
    <w:p w14:paraId="343016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Chars="0" w:firstLine="628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2.中标合同应当一式肆份，采购人执叁份，中标人执一份，具有同等法律效力。</w:t>
      </w:r>
    </w:p>
    <w:sectPr>
      <w:footerReference r:id="rId3" w:type="default"/>
      <w:type w:val="continuous"/>
      <w:pgSz w:w="11906" w:h="16838"/>
      <w:pgMar w:top="1962" w:right="1474" w:bottom="1848" w:left="1587" w:header="851" w:footer="1049" w:gutter="0"/>
      <w:cols w:space="0" w:num="1"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AC033">
    <w:pPr>
      <w:pStyle w:val="7"/>
      <w:spacing w:line="471" w:lineRule="auto"/>
      <w:rPr>
        <w:rFonts w:ascii="宋体" w:eastAsia="宋体"/>
        <w:sz w:val="28"/>
      </w:rPr>
    </w:pPr>
    <w:r>
      <w:rPr>
        <w:rFonts w:ascii="宋体" w:eastAsia="宋体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90769E">
                          <w:pPr>
                            <w:pStyle w:val="7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90769E">
                    <w:pPr>
                      <w:pStyle w:val="7"/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308"/>
  <w:drawingGridVerticalSpacing w:val="296"/>
  <w:displayHorizontalDrawingGridEvery w:val="1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4A68656D"/>
    <w:rsid w:val="00090F8B"/>
    <w:rsid w:val="00231460"/>
    <w:rsid w:val="00243419"/>
    <w:rsid w:val="00266A79"/>
    <w:rsid w:val="00273DB2"/>
    <w:rsid w:val="002F45C1"/>
    <w:rsid w:val="005E6440"/>
    <w:rsid w:val="006C0BB2"/>
    <w:rsid w:val="007C334A"/>
    <w:rsid w:val="007E4CC0"/>
    <w:rsid w:val="00A54913"/>
    <w:rsid w:val="00D6616E"/>
    <w:rsid w:val="07BF4B60"/>
    <w:rsid w:val="091D0DD3"/>
    <w:rsid w:val="0DF02D6C"/>
    <w:rsid w:val="15DC5D92"/>
    <w:rsid w:val="21910DCE"/>
    <w:rsid w:val="327A67CE"/>
    <w:rsid w:val="3AA84368"/>
    <w:rsid w:val="3DC40BC3"/>
    <w:rsid w:val="4A68656D"/>
    <w:rsid w:val="5C735EB5"/>
    <w:rsid w:val="5D3C78D4"/>
    <w:rsid w:val="6BB40BC2"/>
    <w:rsid w:val="73FF42AD"/>
    <w:rsid w:val="7F07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overflowPunct w:val="0"/>
      <w:topLinePunct/>
      <w:adjustRightInd w:val="0"/>
      <w:jc w:val="both"/>
    </w:pPr>
    <w:rPr>
      <w:rFonts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paragraph" w:styleId="3">
    <w:name w:val="heading 1"/>
    <w:autoRedefine/>
    <w:qFormat/>
    <w:uiPriority w:val="0"/>
    <w:pPr>
      <w:keepNext w:val="0"/>
      <w:keepLines w:val="0"/>
      <w:widowControl w:val="0"/>
      <w:overflowPunct w:val="0"/>
      <w:topLinePunct/>
      <w:autoSpaceDE/>
      <w:autoSpaceDN/>
      <w:adjustRightInd/>
      <w:spacing w:line="240" w:lineRule="auto"/>
      <w:jc w:val="both"/>
      <w:textAlignment w:val="auto"/>
      <w:outlineLvl w:val="0"/>
    </w:pPr>
    <w:rPr>
      <w:rFonts w:ascii="Times New Roman" w:eastAsia="黑体" w:cs="Times New Roman"/>
      <w:kern w:val="2"/>
      <w:sz w:val="32"/>
      <w:szCs w:val="32"/>
    </w:rPr>
  </w:style>
  <w:style w:type="paragraph" w:styleId="4">
    <w:name w:val="heading 2"/>
    <w:semiHidden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Arial" w:eastAsia="楷体" w:cs="Times New Roman"/>
      <w:kern w:val="2"/>
      <w:sz w:val="32"/>
      <w:szCs w:val="32"/>
    </w:rPr>
  </w:style>
  <w:style w:type="paragraph" w:styleId="2">
    <w:name w:val="heading 3"/>
    <w:unhideWhenUsed/>
    <w:qFormat/>
    <w:uiPriority w:val="0"/>
    <w:pPr>
      <w:widowControl w:val="0"/>
      <w:kinsoku/>
      <w:overflowPunct w:val="0"/>
      <w:topLinePunct/>
      <w:autoSpaceDE/>
      <w:autoSpaceDN/>
      <w:adjustRightInd/>
      <w:snapToGrid/>
      <w:spacing w:beforeAutospacing="1" w:afterAutospacing="1"/>
      <w:jc w:val="both"/>
      <w:textAlignment w:val="auto"/>
      <w:outlineLvl w:val="2"/>
    </w:pPr>
    <w:rPr>
      <w:rFonts w:hint="eastAsia" w:ascii="Times New Roman" w:hAnsi="宋体" w:eastAsia="仿宋" w:cs="Times New Roman"/>
      <w:snapToGrid/>
      <w:color w:val="auto"/>
      <w:kern w:val="2"/>
      <w:sz w:val="32"/>
      <w:szCs w:val="32"/>
      <w:lang w:val="en-US" w:eastAsia="zh-CN" w:bidi="ar-SA"/>
    </w:rPr>
  </w:style>
  <w:style w:type="paragraph" w:styleId="5">
    <w:name w:val="heading 4"/>
    <w:semiHidden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Arial" w:eastAsia="仿宋" w:cs="Times New Roman"/>
      <w:kern w:val="2"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qFormat/>
    <w:uiPriority w:val="0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"/>
      <w:kern w:val="0"/>
      <w:sz w:val="2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6"/>
    <w:next w:val="1"/>
    <w:autoRedefine/>
    <w:qFormat/>
    <w:uiPriority w:val="0"/>
    <w:pPr>
      <w:autoSpaceDE/>
      <w:autoSpaceDN/>
      <w:adjustRightInd/>
      <w:spacing w:after="120" w:line="240" w:lineRule="auto"/>
      <w:ind w:left="420" w:leftChars="200" w:firstLine="420" w:firstLineChars="200"/>
      <w:textAlignment w:val="auto"/>
    </w:pPr>
    <w:rPr>
      <w:rFonts w:ascii="Times New Roman"/>
      <w:kern w:val="2"/>
      <w:sz w:val="3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autoRedefine/>
    <w:qFormat/>
    <w:uiPriority w:val="0"/>
    <w:rPr>
      <w:rFonts w:ascii="Times New Roman" w:hAnsi="Times New Roman" w:eastAsia="仿宋" w:cs="Times New Roman"/>
      <w:kern w:val="2"/>
      <w:sz w:val="18"/>
      <w:szCs w:val="18"/>
    </w:rPr>
  </w:style>
  <w:style w:type="character" w:customStyle="1" w:styleId="14">
    <w:name w:val="页脚 Char"/>
    <w:basedOn w:val="12"/>
    <w:link w:val="7"/>
    <w:autoRedefine/>
    <w:qFormat/>
    <w:uiPriority w:val="0"/>
    <w:rPr>
      <w:rFonts w:ascii="Times New Roman" w:hAnsi="Times New Roman" w:eastAsia="仿宋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385</Words>
  <Characters>407</Characters>
  <Lines>9</Lines>
  <Paragraphs>2</Paragraphs>
  <TotalTime>3</TotalTime>
  <ScaleCrop>false</ScaleCrop>
  <LinksUpToDate>false</LinksUpToDate>
  <CharactersWithSpaces>407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2023-11-08T08:00:00Z</dcterms:created>
  <dc:creator>hello</dc:creator>
  <cp:lastModifiedBy>殷智勇</cp:lastModifiedBy>
  <cp:lastPrinted>2024-08-19T03:02:23Z</cp:lastPrinted>
  <dcterms:modified xsi:type="dcterms:W3CDTF">2024-08-19T03:04:32Z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575FB2E7128B4E7EA61BDD9325F56BC6_13</vt:lpwstr>
  </property>
</Properties>
</file>